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right="57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ПРАВА И ОБЯЗАННОСТИ 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right="57" w:firstLine="85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ПОСТАВЩИКОВ СОЦИАЛЬНЫХ УСЛУГ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right="57" w:firstLine="851"/>
        <w:jc w:val="center"/>
        <w:rPr>
          <w:b/>
          <w:spacing w:val="-4"/>
          <w:sz w:val="28"/>
          <w:szCs w:val="28"/>
        </w:rPr>
      </w:pP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right="57" w:firstLine="851"/>
        <w:jc w:val="center"/>
        <w:rPr>
          <w:b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9BA536" wp14:editId="781DB5F2">
                <wp:simplePos x="0" y="0"/>
                <wp:positionH relativeFrom="column">
                  <wp:posOffset>3123565</wp:posOffset>
                </wp:positionH>
                <wp:positionV relativeFrom="paragraph">
                  <wp:posOffset>58420</wp:posOffset>
                </wp:positionV>
                <wp:extent cx="2743200" cy="1480820"/>
                <wp:effectExtent l="8890" t="77470" r="76835" b="13335"/>
                <wp:wrapTight wrapText="bothSides">
                  <wp:wrapPolygon edited="0">
                    <wp:start x="1750" y="-1269"/>
                    <wp:lineTo x="1240" y="-797"/>
                    <wp:lineTo x="220" y="954"/>
                    <wp:lineTo x="-75" y="2705"/>
                    <wp:lineTo x="-75" y="19534"/>
                    <wp:lineTo x="805" y="21443"/>
                    <wp:lineTo x="1020" y="21443"/>
                    <wp:lineTo x="20505" y="21443"/>
                    <wp:lineTo x="20650" y="21443"/>
                    <wp:lineTo x="21890" y="19062"/>
                    <wp:lineTo x="22185" y="17154"/>
                    <wp:lineTo x="22185" y="797"/>
                    <wp:lineTo x="21455" y="-797"/>
                    <wp:lineTo x="20945" y="-1269"/>
                    <wp:lineTo x="1750" y="-1269"/>
                  </wp:wrapPolygon>
                </wp:wrapTight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480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31DE" w:rsidRDefault="002631DE" w:rsidP="002631D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Поставщик социальных услуг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– юридическое лицо независимо от его организационно-правовой формы и (или) индивидуальный предприниматель, осуществляющие социальное обслуживание</w:t>
                            </w:r>
                            <w:r>
                              <w:rPr>
                                <w:rFonts w:cs="Times New Roman"/>
                                <w:i/>
                                <w:color w:val="1A171B"/>
                                <w:spacing w:val="-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(ст. 3 ФЗ-442)</w:t>
                            </w:r>
                            <w:proofErr w:type="gramEnd"/>
                          </w:p>
                          <w:p w:rsidR="002631DE" w:rsidRDefault="002631DE" w:rsidP="00263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245.95pt;margin-top:4.6pt;width:3in;height:116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">
                <v:shadow on="t" opacity=".5" offset="6pt,-6pt"/>
                <v:textbox>
                  <w:txbxContent>
                    <w:p w:rsidR="002631DE" w:rsidRDefault="002631DE" w:rsidP="002631DE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Поставщик социальных услуг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– юридическое лицо независимо от его организационно-правовой формы и (или) индивидуальный предприниматель, осуществляющие социальное обслуживание</w:t>
                      </w:r>
                      <w:r>
                        <w:rPr>
                          <w:rFonts w:cs="Times New Roman"/>
                          <w:i/>
                          <w:color w:val="1A171B"/>
                          <w:spacing w:val="-1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(ст. 3 ФЗ-442)</w:t>
                      </w:r>
                      <w:proofErr w:type="gramEnd"/>
                    </w:p>
                    <w:p w:rsidR="002631DE" w:rsidRDefault="002631DE" w:rsidP="002631DE"/>
                  </w:txbxContent>
                </v:textbox>
                <w10:wrap type="tight"/>
              </v:roundrect>
            </w:pict>
          </mc:Fallback>
        </mc:AlternateConten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right="57" w:firstLine="851"/>
        <w:jc w:val="both"/>
        <w:rPr>
          <w:color w:val="1A171B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</w:t>
      </w:r>
      <w:r>
        <w:rPr>
          <w:color w:val="1A171B"/>
          <w:spacing w:val="-4"/>
          <w:sz w:val="28"/>
          <w:szCs w:val="28"/>
        </w:rPr>
        <w:t xml:space="preserve"> государственным и негосударственным поставщикам социальных услуг предъявляются </w:t>
      </w:r>
      <w:r>
        <w:rPr>
          <w:i/>
          <w:color w:val="1A171B"/>
          <w:spacing w:val="-4"/>
          <w:sz w:val="28"/>
          <w:szCs w:val="28"/>
        </w:rPr>
        <w:t>единые требования</w:t>
      </w:r>
      <w:r>
        <w:rPr>
          <w:color w:val="1A171B"/>
          <w:spacing w:val="-4"/>
          <w:sz w:val="28"/>
          <w:szCs w:val="28"/>
        </w:rPr>
        <w:t xml:space="preserve">, такие поставщики уравниваются в правах и обязанностях. </w:t>
      </w: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Права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поставщиков социальных услуг </w:t>
      </w:r>
      <w:r>
        <w:rPr>
          <w:rFonts w:eastAsia="Calibri"/>
          <w:sz w:val="28"/>
          <w:szCs w:val="28"/>
          <w:lang w:eastAsia="en-US"/>
        </w:rPr>
        <w:t>(ст. 11 ФЗ-442):</w:t>
      </w:r>
    </w:p>
    <w:p w:rsidR="002631DE" w:rsidRDefault="002631DE" w:rsidP="002631DE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2631DE" w:rsidRDefault="002631DE" w:rsidP="002631DE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DA00FF" wp14:editId="146508B0">
                <wp:simplePos x="0" y="0"/>
                <wp:positionH relativeFrom="column">
                  <wp:posOffset>2884170</wp:posOffset>
                </wp:positionH>
                <wp:positionV relativeFrom="paragraph">
                  <wp:posOffset>272415</wp:posOffset>
                </wp:positionV>
                <wp:extent cx="2967990" cy="2281555"/>
                <wp:effectExtent l="7620" t="81915" r="81915" b="8255"/>
                <wp:wrapTight wrapText="bothSides">
                  <wp:wrapPolygon edited="0">
                    <wp:start x="2560" y="-806"/>
                    <wp:lineTo x="2075" y="-709"/>
                    <wp:lineTo x="693" y="505"/>
                    <wp:lineTo x="347" y="1515"/>
                    <wp:lineTo x="-69" y="2423"/>
                    <wp:lineTo x="-69" y="18775"/>
                    <wp:lineTo x="277" y="20187"/>
                    <wp:lineTo x="347" y="20392"/>
                    <wp:lineTo x="1590" y="21498"/>
                    <wp:lineTo x="1802" y="21498"/>
                    <wp:lineTo x="19733" y="21498"/>
                    <wp:lineTo x="19936" y="21498"/>
                    <wp:lineTo x="21184" y="20392"/>
                    <wp:lineTo x="22016" y="18570"/>
                    <wp:lineTo x="22155" y="17260"/>
                    <wp:lineTo x="22155" y="2218"/>
                    <wp:lineTo x="21877" y="505"/>
                    <wp:lineTo x="20560" y="-709"/>
                    <wp:lineTo x="20075" y="-806"/>
                    <wp:lineTo x="2560" y="-806"/>
                  </wp:wrapPolygon>
                </wp:wrapTight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2281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31DE" w:rsidRDefault="002631DE" w:rsidP="002631D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Социальная услуга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–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 (ст. 3 ФЗ-442)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227.1pt;margin-top:21.45pt;width:233.7pt;height:17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">
                <v:shadow on="t" opacity=".5" offset="6pt,-6pt"/>
                <v:textbox>
                  <w:txbxContent>
                    <w:p w:rsidR="002631DE" w:rsidRDefault="002631DE" w:rsidP="002631DE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Социальная услуга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–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 (ст. 3 ФЗ-442)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r:id="rId6" w:anchor="P261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частью 3 ст. 18</w:t>
        </w:r>
      </w:hyperlink>
      <w:r>
        <w:rPr>
          <w:rFonts w:eastAsia="Calibri"/>
          <w:sz w:val="28"/>
          <w:szCs w:val="28"/>
          <w:lang w:eastAsia="en-US"/>
        </w:rPr>
        <w:t xml:space="preserve"> ФЗ-442;</w:t>
      </w:r>
    </w:p>
    <w:p w:rsidR="002631DE" w:rsidRDefault="002631DE" w:rsidP="002631DE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быть включенными в реестр поставщиков социальных услуг субъекта Российской Федерации;</w:t>
      </w:r>
    </w:p>
    <w:p w:rsidR="002631DE" w:rsidRDefault="002631DE" w:rsidP="002631DE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получать в течение двух рабочих дней информацию о включении их в перечень рекомендуемых поставщиков социальных услуг.</w:t>
      </w: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Обязанности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поставщиков социальных услуг </w:t>
      </w:r>
      <w:r>
        <w:rPr>
          <w:rFonts w:eastAsia="Calibri"/>
          <w:sz w:val="28"/>
          <w:szCs w:val="28"/>
          <w:lang w:eastAsia="en-US"/>
        </w:rPr>
        <w:t>(ст.12 ФЗ-442):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631DE" w:rsidRDefault="002631DE" w:rsidP="002631DE">
      <w:pPr>
        <w:numPr>
          <w:ilvl w:val="0"/>
          <w:numId w:val="2"/>
        </w:numPr>
        <w:tabs>
          <w:tab w:val="left" w:pos="1134"/>
          <w:tab w:val="left" w:pos="1418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0AF772" wp14:editId="56C38A08">
                <wp:simplePos x="0" y="0"/>
                <wp:positionH relativeFrom="column">
                  <wp:posOffset>2400300</wp:posOffset>
                </wp:positionH>
                <wp:positionV relativeFrom="paragraph">
                  <wp:posOffset>160020</wp:posOffset>
                </wp:positionV>
                <wp:extent cx="3602355" cy="1685925"/>
                <wp:effectExtent l="9525" t="83820" r="83820" b="11430"/>
                <wp:wrapTight wrapText="bothSides">
                  <wp:wrapPolygon edited="0">
                    <wp:start x="2585" y="-805"/>
                    <wp:lineTo x="2098" y="-708"/>
                    <wp:lineTo x="701" y="504"/>
                    <wp:lineTo x="350" y="1513"/>
                    <wp:lineTo x="-69" y="2424"/>
                    <wp:lineTo x="-69" y="18777"/>
                    <wp:lineTo x="282" y="20184"/>
                    <wp:lineTo x="350" y="20388"/>
                    <wp:lineTo x="1607" y="21502"/>
                    <wp:lineTo x="1816" y="21502"/>
                    <wp:lineTo x="19711" y="21502"/>
                    <wp:lineTo x="19921" y="21502"/>
                    <wp:lineTo x="21181" y="20388"/>
                    <wp:lineTo x="22019" y="18574"/>
                    <wp:lineTo x="22160" y="17264"/>
                    <wp:lineTo x="22160" y="2221"/>
                    <wp:lineTo x="21882" y="504"/>
                    <wp:lineTo x="20549" y="-708"/>
                    <wp:lineTo x="20062" y="-805"/>
                    <wp:lineTo x="2585" y="-805"/>
                  </wp:wrapPolygon>
                </wp:wrapTight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355" cy="168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31DE" w:rsidRDefault="002631DE" w:rsidP="002631D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И</w:t>
                            </w:r>
                            <w:hyperlink r:id="rId7" w:history="1">
                              <w:r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ндивидуальная</w:t>
                              </w:r>
                              <w:proofErr w:type="gramEnd"/>
                              <w:r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 xml:space="preserve"> программа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– документ,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осуществляемые в соответствии со </w:t>
                            </w:r>
                            <w:hyperlink r:id="rId8" w:anchor="P303" w:history="1">
                              <w:r>
                                <w:rPr>
                                  <w:rStyle w:val="a3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ст. 22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ФЗ-442</w:t>
                            </w:r>
                          </w:p>
                          <w:p w:rsidR="002631DE" w:rsidRDefault="002631DE" w:rsidP="00263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left:0;text-align:left;margin-left:189pt;margin-top:12.6pt;width:283.65pt;height:13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">
                <v:shadow on="t" opacity=".5" offset="6pt,-6pt"/>
                <v:textbox>
                  <w:txbxContent>
                    <w:p w:rsidR="002631DE" w:rsidRDefault="002631DE" w:rsidP="002631DE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И</w:t>
                      </w:r>
                      <w:hyperlink r:id="rId9" w:history="1">
                        <w:r>
                          <w:rPr>
                            <w:rStyle w:val="a3"/>
                            <w:rFonts w:ascii="Times New Roman" w:hAnsi="Times New Roman" w:cs="Times New Roman"/>
                            <w:b/>
                            <w:i/>
                            <w:color w:val="auto"/>
                            <w:sz w:val="24"/>
                            <w:szCs w:val="24"/>
                            <w:u w:val="none"/>
                          </w:rPr>
                          <w:t>ндивидуальная</w:t>
                        </w:r>
                        <w:proofErr w:type="gramEnd"/>
                        <w:r>
                          <w:rPr>
                            <w:rStyle w:val="a3"/>
                            <w:rFonts w:ascii="Times New Roman" w:hAnsi="Times New Roman" w:cs="Times New Roman"/>
                            <w:b/>
                            <w:i/>
                            <w:color w:val="auto"/>
                            <w:sz w:val="24"/>
                            <w:szCs w:val="24"/>
                            <w:u w:val="none"/>
                          </w:rPr>
                          <w:t xml:space="preserve"> программа</w:t>
                        </w:r>
                      </w:hyperlink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– документ,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осуществляемые в соответствии со </w:t>
                      </w:r>
                      <w:hyperlink r:id="rId10" w:anchor="P303" w:history="1">
                        <w:r>
                          <w:rPr>
                            <w:rStyle w:val="a3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</w:rPr>
                          <w:t>ст. 22</w:t>
                        </w:r>
                      </w:hyperlink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ФЗ-442</w:t>
                      </w:r>
                    </w:p>
                    <w:p w:rsidR="002631DE" w:rsidRDefault="002631DE" w:rsidP="002631DE"/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осуществлять свою деятельность в соответствии с ФЗ-442, другими федеральными законами, законами и иными нормативными правовыми </w:t>
      </w:r>
      <w:r>
        <w:rPr>
          <w:rFonts w:eastAsia="Calibri"/>
          <w:sz w:val="28"/>
          <w:szCs w:val="28"/>
          <w:lang w:eastAsia="en-US"/>
        </w:rPr>
        <w:lastRenderedPageBreak/>
        <w:t>актами субъекта Российской Федерации;</w:t>
      </w:r>
    </w:p>
    <w:p w:rsidR="002631DE" w:rsidRDefault="002631DE" w:rsidP="002631DE">
      <w:pPr>
        <w:numPr>
          <w:ilvl w:val="0"/>
          <w:numId w:val="2"/>
        </w:numPr>
        <w:tabs>
          <w:tab w:val="left" w:pos="1134"/>
          <w:tab w:val="left" w:pos="1418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предоставлять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 </w:t>
      </w:r>
      <w:hyperlink r:id="rId11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законными представителями</w:t>
        </w:r>
      </w:hyperlink>
      <w:r>
        <w:rPr>
          <w:rFonts w:eastAsia="Calibri"/>
          <w:sz w:val="28"/>
          <w:szCs w:val="28"/>
          <w:lang w:eastAsia="en-US"/>
        </w:rPr>
        <w:t>, на основании требований ФЗ-442;</w:t>
      </w:r>
    </w:p>
    <w:p w:rsidR="002631DE" w:rsidRDefault="002631DE" w:rsidP="002631DE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9348E6" wp14:editId="7B6070EC">
                <wp:simplePos x="0" y="0"/>
                <wp:positionH relativeFrom="column">
                  <wp:posOffset>-6985</wp:posOffset>
                </wp:positionH>
                <wp:positionV relativeFrom="paragraph">
                  <wp:posOffset>55880</wp:posOffset>
                </wp:positionV>
                <wp:extent cx="2736215" cy="2078990"/>
                <wp:effectExtent l="12065" t="84455" r="80645" b="8255"/>
                <wp:wrapTight wrapText="bothSides">
                  <wp:wrapPolygon edited="0">
                    <wp:start x="2787" y="-792"/>
                    <wp:lineTo x="2181" y="-594"/>
                    <wp:lineTo x="827" y="495"/>
                    <wp:lineTo x="451" y="1385"/>
                    <wp:lineTo x="0" y="2276"/>
                    <wp:lineTo x="-75" y="3074"/>
                    <wp:lineTo x="-75" y="18526"/>
                    <wp:lineTo x="150" y="19819"/>
                    <wp:lineTo x="226" y="20017"/>
                    <wp:lineTo x="1504" y="21402"/>
                    <wp:lineTo x="1955" y="21501"/>
                    <wp:lineTo x="19570" y="21501"/>
                    <wp:lineTo x="20021" y="21402"/>
                    <wp:lineTo x="21374" y="20017"/>
                    <wp:lineTo x="22126" y="18229"/>
                    <wp:lineTo x="22202" y="17041"/>
                    <wp:lineTo x="22202" y="2177"/>
                    <wp:lineTo x="21901" y="495"/>
                    <wp:lineTo x="20547" y="-594"/>
                    <wp:lineTo x="19946" y="-792"/>
                    <wp:lineTo x="2787" y="-792"/>
                  </wp:wrapPolygon>
                </wp:wrapTight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207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31DE" w:rsidRDefault="002631DE" w:rsidP="002631DE">
                            <w:pPr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Предоставление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срочных социальных услуг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 (ст. 21 ФЗ-442)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left:0;text-align:left;margin-left:-.55pt;margin-top:4.4pt;width:215.45pt;height:163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">
                <v:shadow on="t" opacity=".5" offset="6pt,-6pt"/>
                <v:textbox>
                  <w:txbxContent>
                    <w:p w:rsidR="002631DE" w:rsidRDefault="002631DE" w:rsidP="002631DE">
                      <w:pPr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Предоставление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срочных социальных услуг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 (ст. 21 ФЗ-442)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предоставлять срочные социальные услуги в соответствии со </w:t>
      </w:r>
      <w:hyperlink r:id="rId12" w:anchor="P292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ст. 21</w:t>
        </w:r>
      </w:hyperlink>
      <w:r>
        <w:rPr>
          <w:rFonts w:eastAsia="Calibri"/>
          <w:sz w:val="28"/>
          <w:szCs w:val="28"/>
          <w:lang w:eastAsia="en-US"/>
        </w:rPr>
        <w:t xml:space="preserve"> ФЗ-442;</w:t>
      </w:r>
    </w:p>
    <w:p w:rsidR="002631DE" w:rsidRDefault="002631DE" w:rsidP="002631DE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использовать информацию о получателях социальных услуг в соответствии с установленными </w:t>
      </w:r>
      <w:hyperlink r:id="rId13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 о персональных данных </w:t>
      </w:r>
      <w:proofErr w:type="gramStart"/>
      <w:r>
        <w:rPr>
          <w:rFonts w:eastAsia="Calibri"/>
          <w:sz w:val="28"/>
          <w:szCs w:val="28"/>
          <w:lang w:eastAsia="en-US"/>
        </w:rPr>
        <w:t>требованиями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 защите персональных данных;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D917FA" wp14:editId="4C79B09B">
                <wp:simplePos x="0" y="0"/>
                <wp:positionH relativeFrom="column">
                  <wp:posOffset>2393315</wp:posOffset>
                </wp:positionH>
                <wp:positionV relativeFrom="paragraph">
                  <wp:posOffset>337820</wp:posOffset>
                </wp:positionV>
                <wp:extent cx="3528060" cy="1114425"/>
                <wp:effectExtent l="12065" t="80645" r="79375" b="5080"/>
                <wp:wrapTight wrapText="bothSides">
                  <wp:wrapPolygon edited="0">
                    <wp:start x="1166" y="-1649"/>
                    <wp:lineTo x="933" y="-1440"/>
                    <wp:lineTo x="0" y="1231"/>
                    <wp:lineTo x="-58" y="3089"/>
                    <wp:lineTo x="-58" y="19335"/>
                    <wp:lineTo x="350" y="21391"/>
                    <wp:lineTo x="583" y="21391"/>
                    <wp:lineTo x="20959" y="21391"/>
                    <wp:lineTo x="21075" y="21391"/>
                    <wp:lineTo x="22008" y="18105"/>
                    <wp:lineTo x="22067" y="15840"/>
                    <wp:lineTo x="22067" y="615"/>
                    <wp:lineTo x="21600" y="-1440"/>
                    <wp:lineTo x="21308" y="-1649"/>
                    <wp:lineTo x="1166" y="-1649"/>
                  </wp:wrapPolygon>
                </wp:wrapTight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31DE" w:rsidRDefault="002631DE" w:rsidP="002631DE">
                            <w:pPr>
                              <w:jc w:val="both"/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Социальное сопровождение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– содействие в предоставлении медицинской, психологической, педагогической, юридической, социальной помощи, не относящейся к социальным услугам (ст. 22 ФЗ-442).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0" style="position:absolute;left:0;text-align:left;margin-left:188.45pt;margin-top:26.6pt;width:277.8pt;height:8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">
                <v:shadow on="t" opacity=".5" offset="6pt,-6pt"/>
                <v:textbox>
                  <w:txbxContent>
                    <w:p w:rsidR="002631DE" w:rsidRDefault="002631DE" w:rsidP="002631DE">
                      <w:pPr>
                        <w:jc w:val="both"/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Социальное сопровождение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– содействие в предоставлении медицинской, психологической, педагогической, юридической, социальной помощи, не относящейся к социальным услугам (ст. 22 ФЗ-442).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осуществлять социальное сопровождение в соответствии со     </w:t>
      </w:r>
      <w:hyperlink r:id="rId14" w:anchor="P303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ст. 22</w:t>
        </w:r>
      </w:hyperlink>
      <w:r>
        <w:rPr>
          <w:rFonts w:eastAsia="Calibri"/>
          <w:sz w:val="28"/>
          <w:szCs w:val="28"/>
          <w:lang w:eastAsia="en-US"/>
        </w:rPr>
        <w:t xml:space="preserve"> ФЗ-442;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обеспечивать получателям социальных услуг содействие в прохождении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медико-социальной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экспертизы, проводимой в установленном </w:t>
      </w:r>
      <w:hyperlink r:id="rId15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 порядке федеральными учреждениями медико-социальной экспертизы;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предоставлять получателям социальных услуг возможность пользоваться услугами связи, в том числе сети Интернет и услугами почтовой связи, при получении услуг в организациях социального обслуживания;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78FB87" wp14:editId="0356665A">
                <wp:simplePos x="0" y="0"/>
                <wp:positionH relativeFrom="column">
                  <wp:posOffset>3297555</wp:posOffset>
                </wp:positionH>
                <wp:positionV relativeFrom="paragraph">
                  <wp:posOffset>352425</wp:posOffset>
                </wp:positionV>
                <wp:extent cx="2497455" cy="1469390"/>
                <wp:effectExtent l="11430" t="76200" r="81915" b="6985"/>
                <wp:wrapTight wrapText="bothSides">
                  <wp:wrapPolygon edited="0">
                    <wp:start x="1884" y="-1279"/>
                    <wp:lineTo x="1571" y="-1120"/>
                    <wp:lineTo x="236" y="961"/>
                    <wp:lineTo x="-77" y="2399"/>
                    <wp:lineTo x="-77" y="19677"/>
                    <wp:lineTo x="862" y="21441"/>
                    <wp:lineTo x="1098" y="21441"/>
                    <wp:lineTo x="20425" y="21441"/>
                    <wp:lineTo x="20578" y="21441"/>
                    <wp:lineTo x="21759" y="19360"/>
                    <wp:lineTo x="21836" y="19201"/>
                    <wp:lineTo x="22226" y="17278"/>
                    <wp:lineTo x="22226" y="644"/>
                    <wp:lineTo x="21364" y="-961"/>
                    <wp:lineTo x="20892" y="-1279"/>
                    <wp:lineTo x="1884" y="-1279"/>
                  </wp:wrapPolygon>
                </wp:wrapTight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146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31DE" w:rsidRDefault="002631DE" w:rsidP="002631DE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Получатель социальных услуг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– гражданин, который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признан нуждающимся в социальном обслуживании и которому предоставляются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социальная услуга или социальные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услуги (ст.3 ФЗ-442).</w:t>
                            </w:r>
                          </w:p>
                          <w:p w:rsidR="002631DE" w:rsidRDefault="002631DE" w:rsidP="00263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1" style="position:absolute;left:0;text-align:left;margin-left:259.65pt;margin-top:27.75pt;width:196.65pt;height:11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">
                <v:shadow on="t" opacity=".5" offset="6pt,-6pt"/>
                <v:textbox>
                  <w:txbxContent>
                    <w:p w:rsidR="002631DE" w:rsidRDefault="002631DE" w:rsidP="002631DE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Получатель социальных услуг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– гражданин, который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признан нуждающимся в социальном обслуживании и которому предоставляются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социальная услуга или социальные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услуги (ст.3 ФЗ-442).</w:t>
                      </w:r>
                    </w:p>
                    <w:p w:rsidR="002631DE" w:rsidRDefault="002631DE" w:rsidP="002631DE"/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>обеспечивать сохранность личных вещей и ценностей получателей социальных услуг;</w:t>
      </w:r>
    </w:p>
    <w:p w:rsidR="002631DE" w:rsidRDefault="002631DE" w:rsidP="002631DE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right="5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исполнять иные обязанности, связанные с реализацией прав получателей социальных услуг на социальное обслуживание.</w:t>
      </w: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Поставщики социальных услуг при предоставлении социальных услуг </w:t>
      </w:r>
      <w:r>
        <w:rPr>
          <w:rFonts w:eastAsia="Calibri"/>
          <w:b/>
          <w:sz w:val="28"/>
          <w:szCs w:val="28"/>
          <w:lang w:eastAsia="en-US"/>
        </w:rPr>
        <w:t>не вправе</w:t>
      </w:r>
      <w:r>
        <w:rPr>
          <w:rFonts w:eastAsia="Calibri"/>
          <w:sz w:val="28"/>
          <w:szCs w:val="28"/>
          <w:lang w:eastAsia="en-US"/>
        </w:rPr>
        <w:t>:</w:t>
      </w: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2631DE" w:rsidRDefault="002631DE" w:rsidP="002631DE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Поставщики социальных услуг также </w:t>
      </w:r>
      <w:r>
        <w:rPr>
          <w:rFonts w:eastAsia="Calibri"/>
          <w:b/>
          <w:sz w:val="28"/>
          <w:szCs w:val="28"/>
          <w:lang w:eastAsia="en-US"/>
        </w:rPr>
        <w:t>вправе</w:t>
      </w:r>
      <w:r>
        <w:rPr>
          <w:rFonts w:eastAsia="Calibri"/>
          <w:sz w:val="28"/>
          <w:szCs w:val="28"/>
          <w:lang w:eastAsia="en-US"/>
        </w:rPr>
        <w:t xml:space="preserve"> 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п. 4 ст. 30 ФЗ-442 </w:t>
      </w:r>
      <w:r>
        <w:rPr>
          <w:b/>
          <w:sz w:val="28"/>
          <w:szCs w:val="28"/>
        </w:rPr>
        <w:t>финансовое обеспечение</w:t>
      </w:r>
      <w:r>
        <w:rPr>
          <w:sz w:val="28"/>
          <w:szCs w:val="28"/>
        </w:rPr>
        <w:t xml:space="preserve"> предоставления социальных услуг негосударственными организациями, индивидуальными предпринимателями, осуществляющими деятельность по социальному обслуживанию, и предоставляющими социальные услуги социально ориентированными некоммерческими организациями осуществляется путем: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A14B5C" wp14:editId="5AD4D8E5">
                <wp:simplePos x="0" y="0"/>
                <wp:positionH relativeFrom="column">
                  <wp:posOffset>2566670</wp:posOffset>
                </wp:positionH>
                <wp:positionV relativeFrom="paragraph">
                  <wp:posOffset>317500</wp:posOffset>
                </wp:positionV>
                <wp:extent cx="3420745" cy="3763010"/>
                <wp:effectExtent l="13970" t="79375" r="80010" b="5715"/>
                <wp:wrapTight wrapText="bothSides">
                  <wp:wrapPolygon edited="0">
                    <wp:start x="2394" y="-707"/>
                    <wp:lineTo x="1985" y="-620"/>
                    <wp:lineTo x="758" y="445"/>
                    <wp:lineTo x="465" y="1239"/>
                    <wp:lineTo x="56" y="2125"/>
                    <wp:lineTo x="-56" y="2832"/>
                    <wp:lineTo x="-56" y="18236"/>
                    <wp:lineTo x="0" y="19121"/>
                    <wp:lineTo x="585" y="20714"/>
                    <wp:lineTo x="1576" y="21513"/>
                    <wp:lineTo x="1752" y="21513"/>
                    <wp:lineTo x="19792" y="21513"/>
                    <wp:lineTo x="20024" y="21513"/>
                    <wp:lineTo x="21015" y="20539"/>
                    <wp:lineTo x="21776" y="19121"/>
                    <wp:lineTo x="22065" y="17795"/>
                    <wp:lineTo x="22065" y="2038"/>
                    <wp:lineTo x="21716" y="445"/>
                    <wp:lineTo x="20610" y="-532"/>
                    <wp:lineTo x="20140" y="-707"/>
                    <wp:lineTo x="2394" y="-707"/>
                  </wp:wrapPolygon>
                </wp:wrapTight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745" cy="3763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31DE" w:rsidRDefault="002631DE" w:rsidP="002631DE">
                            <w:pPr>
                              <w:tabs>
                                <w:tab w:val="left" w:pos="284"/>
                              </w:tabs>
                              <w:ind w:right="57"/>
                              <w:jc w:val="center"/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  <w:szCs w:val="24"/>
                              </w:rPr>
                              <w:t>Порядок и размер выплаты компенсации поставщикам социальных услуг, включенным в реестр поставщиков социальных услуг Ханты-Мансийского автономного округа – Югры</w:t>
                            </w:r>
                          </w:p>
                          <w:p w:rsidR="002631DE" w:rsidRDefault="002631DE" w:rsidP="002631DE">
                            <w:pPr>
                              <w:tabs>
                                <w:tab w:val="left" w:pos="284"/>
                              </w:tabs>
                              <w:ind w:right="57"/>
                              <w:jc w:val="both"/>
                              <w:rPr>
                                <w:b/>
                                <w:i/>
                                <w:spacing w:val="-4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>регламентируется Постановлением Правительства Ханты-Мансийского автономного округа – Югры от 31 октября 2014 года № 395-п «О порядке и размере выплаты компенсации поставщику или поставщикам социальных услуг, включенным в реестр поставщиков социальных услуг Ханты-Мансийского автономного округа – Югры, но не участвующим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услуг».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2" style="position:absolute;left:0;text-align:left;margin-left:202.1pt;margin-top:25pt;width:269.35pt;height:29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">
                <v:shadow on="t" opacity=".5" offset="6pt,-6pt"/>
                <v:textbox>
                  <w:txbxContent>
                    <w:p w:rsidR="002631DE" w:rsidRDefault="002631DE" w:rsidP="002631DE">
                      <w:pPr>
                        <w:tabs>
                          <w:tab w:val="left" w:pos="284"/>
                        </w:tabs>
                        <w:ind w:right="57"/>
                        <w:jc w:val="center"/>
                        <w:rPr>
                          <w:i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pacing w:val="-4"/>
                          <w:sz w:val="24"/>
                          <w:szCs w:val="24"/>
                        </w:rPr>
                        <w:t>Порядок и размер выплаты компенсации поставщикам социальных услуг, включенным в реестр поставщиков социальных услуг Ханты-Мансийского автономного округа – Югры</w:t>
                      </w:r>
                    </w:p>
                    <w:p w:rsidR="002631DE" w:rsidRDefault="002631DE" w:rsidP="002631DE">
                      <w:pPr>
                        <w:tabs>
                          <w:tab w:val="left" w:pos="284"/>
                        </w:tabs>
                        <w:ind w:right="57"/>
                        <w:jc w:val="both"/>
                        <w:rPr>
                          <w:b/>
                          <w:i/>
                          <w:spacing w:val="-4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i/>
                          <w:spacing w:val="-4"/>
                          <w:sz w:val="24"/>
                          <w:szCs w:val="24"/>
                        </w:rPr>
                        <w:t>регламентируется Постановлением Правительства Ханты-Мансийского автономного округа – Югры от 31 октября 2014 года № 395-п «О порядке и размере выплаты компенсации поставщику или поставщикам социальных услуг, включенным в реестр поставщиков социальных услуг Ханты-Мансийского автономного округа – Югры, но не участвующим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услуг».</w:t>
                      </w:r>
                      <w:proofErr w:type="gram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8"/>
          <w:szCs w:val="28"/>
        </w:rPr>
        <w:t xml:space="preserve">предоставления </w:t>
      </w:r>
      <w:r>
        <w:rPr>
          <w:i/>
          <w:sz w:val="28"/>
          <w:szCs w:val="28"/>
        </w:rPr>
        <w:t>субсидий</w:t>
      </w:r>
      <w:r>
        <w:rPr>
          <w:sz w:val="28"/>
          <w:szCs w:val="28"/>
        </w:rPr>
        <w:t xml:space="preserve"> из соответствующего бюджета бюджетной системы Российской Федерации в соответствии с бюджетным законодательством Российской Федерации; 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i/>
          <w:sz w:val="28"/>
          <w:szCs w:val="28"/>
        </w:rPr>
        <w:t>закупок</w:t>
      </w:r>
      <w:r>
        <w:rPr>
          <w:sz w:val="28"/>
          <w:szCs w:val="28"/>
        </w:rPr>
        <w:t xml:space="preserve"> социальных услуг в соответствии с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получателей социальных услуг при предоставлении социальных </w:t>
      </w:r>
      <w:r>
        <w:rPr>
          <w:i/>
          <w:sz w:val="28"/>
          <w:szCs w:val="28"/>
        </w:rPr>
        <w:t>услуг за плату или частичную плату</w:t>
      </w:r>
      <w:r>
        <w:rPr>
          <w:sz w:val="28"/>
          <w:szCs w:val="28"/>
        </w:rPr>
        <w:t>.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Уполномоченный федеральный орган исполнительной власти, уполномоченный орган субъекта Российской Федерации вправе привлекать </w:t>
      </w:r>
      <w:r>
        <w:rPr>
          <w:i/>
          <w:spacing w:val="-4"/>
          <w:sz w:val="28"/>
          <w:szCs w:val="28"/>
        </w:rPr>
        <w:t>иные источники финансирования</w:t>
      </w:r>
      <w:r>
        <w:rPr>
          <w:spacing w:val="-4"/>
          <w:sz w:val="28"/>
          <w:szCs w:val="28"/>
        </w:rPr>
        <w:t xml:space="preserve"> социального обслуживания, в том числе для реализации совместных проектов в данной сфере.</w:t>
      </w:r>
    </w:p>
    <w:p w:rsidR="002631DE" w:rsidRDefault="002631DE" w:rsidP="002631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субъекта Российской Федерации, но не участвуют в выполнении государственного задания (заказа), поставщику или поставщикам социальных услуг выплачивается </w:t>
      </w:r>
      <w:r>
        <w:rPr>
          <w:i/>
          <w:spacing w:val="-6"/>
          <w:sz w:val="28"/>
          <w:szCs w:val="28"/>
        </w:rPr>
        <w:t>компенсация</w:t>
      </w:r>
      <w:r>
        <w:rPr>
          <w:spacing w:val="-6"/>
          <w:sz w:val="28"/>
          <w:szCs w:val="28"/>
        </w:rPr>
        <w:t xml:space="preserve"> в размере и в порядке, которые определяются нормативными правовыми актами субъекта Российской Федерации (п. 8 ст. 30 ФЗ-442).</w:t>
      </w:r>
      <w:proofErr w:type="gramEnd"/>
    </w:p>
    <w:p w:rsidR="000F6567" w:rsidRDefault="000F6567"/>
    <w:sectPr w:rsidR="000F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5652"/>
    <w:multiLevelType w:val="hybridMultilevel"/>
    <w:tmpl w:val="83302A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A7C3434"/>
    <w:multiLevelType w:val="hybridMultilevel"/>
    <w:tmpl w:val="FAAC5C0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DE"/>
    <w:rsid w:val="000F6567"/>
    <w:rsid w:val="002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1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31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1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3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rinIM\Desktop\&#1053;&#1050;&#1054;\metodicheskie-rekomendatsii-dlya-npsu.doc" TargetMode="External"/><Relationship Id="rId13" Type="http://schemas.openxmlformats.org/officeDocument/2006/relationships/hyperlink" Target="consultantplus://offline/ref=EE1582AFA52F9AC4154208DA7004220C2621B6E370C23AFEA93AA47D98J7B9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1582AFA52F9AC4154208DA7004220C2621BDED77CE3AFEA93AA47D98799A2D1FE849F7C0209876J6B2M" TargetMode="External"/><Relationship Id="rId12" Type="http://schemas.openxmlformats.org/officeDocument/2006/relationships/hyperlink" Target="file:///C:\Users\KorinIM\Desktop\&#1053;&#1050;&#1054;\metodicheskie-rekomendatsii-dlya-npsu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1582AFA52F9AC4154208DA7004220C262FBFE370CC3AFEA93AA47D98J7B9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KorinIM\Desktop\&#1053;&#1050;&#1054;\metodicheskie-rekomendatsii-dlya-npsu.doc" TargetMode="External"/><Relationship Id="rId11" Type="http://schemas.openxmlformats.org/officeDocument/2006/relationships/hyperlink" Target="consultantplus://offline/ref=EE1582AFA52F9AC4154208DA7004220C2E2FB8E275C067F4A163A87F9F76C53A18A145F6C02098J7B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1582AFA52F9AC4154208DA7004220C262EBFE27DCC3AFEA93AA47D98799A2D1FE849F7C0209878J6B5M" TargetMode="External"/><Relationship Id="rId10" Type="http://schemas.openxmlformats.org/officeDocument/2006/relationships/hyperlink" Target="file:///C:\Users\KorinIM\Desktop\&#1053;&#1050;&#1054;\metodicheskie-rekomendatsii-dlya-npsu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1582AFA52F9AC4154208DA7004220C2621BDED77CE3AFEA93AA47D98799A2D1FE849F7C0209876J6B2M" TargetMode="External"/><Relationship Id="rId14" Type="http://schemas.openxmlformats.org/officeDocument/2006/relationships/hyperlink" Target="file:///C:\Users\KorinIM\Desktop\&#1053;&#1050;&#1054;\metodicheskie-rekomendatsii-dlya-npsu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5575</Characters>
  <Application>Microsoft Office Word</Application>
  <DocSecurity>0</DocSecurity>
  <Lines>309</Lines>
  <Paragraphs>111</Paragraphs>
  <ScaleCrop>false</ScaleCrop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Коринь И.М.</dc:creator>
  <cp:lastModifiedBy>Коринь И.М.</cp:lastModifiedBy>
  <cp:revision>1</cp:revision>
  <dcterms:created xsi:type="dcterms:W3CDTF">2016-09-21T09:04:00Z</dcterms:created>
  <dcterms:modified xsi:type="dcterms:W3CDTF">2016-09-21T09:05:00Z</dcterms:modified>
</cp:coreProperties>
</file>